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40D" w:rsidRPr="000F340D" w:rsidRDefault="000F340D" w:rsidP="000F340D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</w:pPr>
      <w:r w:rsidRPr="000F340D"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  <w:t>Тарифы на холодное водоснабжение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Поставщик: </w:t>
      </w:r>
      <w:hyperlink r:id="rId6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АО "МОСВОДОКАНАЛ"</w:t>
        </w:r>
      </w:hyperlink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населения (с учетом НДС):</w:t>
      </w:r>
    </w:p>
    <w:p w:rsidR="000F340D" w:rsidRPr="000F340D" w:rsidRDefault="000F340D" w:rsidP="000F34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66,87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73,79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прочих потребителей (без НДС):</w:t>
      </w:r>
    </w:p>
    <w:p w:rsidR="000F340D" w:rsidRPr="000F340D" w:rsidRDefault="000F340D" w:rsidP="000F34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54,81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60,48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Утверждающий акт: </w:t>
      </w:r>
      <w:hyperlink r:id="rId7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Приказ Департамента экономической политики и развития города Москвы от 15.12.2025 № ДПР-ТР-334/25.</w:t>
        </w:r>
      </w:hyperlink>
    </w:p>
    <w:p w:rsidR="000F340D" w:rsidRPr="000F340D" w:rsidRDefault="000F340D" w:rsidP="000F34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40D">
        <w:rPr>
          <w:rFonts w:ascii="Times New Roman" w:eastAsia="Times New Roman" w:hAnsi="Times New Roman"/>
          <w:sz w:val="24"/>
          <w:szCs w:val="24"/>
          <w:lang w:eastAsia="ru-RU"/>
        </w:rPr>
        <w:pict>
          <v:rect id="_x0000_i1025" style="width:0;height:15pt" o:hralign="center" o:hrstd="t" o:hr="t" fillcolor="#a0a0a0" stroked="f"/>
        </w:pict>
      </w:r>
    </w:p>
    <w:p w:rsidR="000F340D" w:rsidRPr="000F340D" w:rsidRDefault="000F340D" w:rsidP="000F340D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</w:pPr>
      <w:r w:rsidRPr="000F340D"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  <w:t>Тарифы на горячее водоснабжение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Поставщик: </w:t>
      </w:r>
      <w:hyperlink r:id="rId8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ПАО "МОЭК"</w:t>
        </w:r>
      </w:hyperlink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Для потребителей категории "население":</w:t>
      </w:r>
    </w:p>
    <w:p w:rsidR="000F340D" w:rsidRPr="000F340D" w:rsidRDefault="000F340D" w:rsidP="000F340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317,71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 (для всех видов систем).</w:t>
      </w:r>
    </w:p>
    <w:p w:rsidR="000F340D" w:rsidRPr="000F340D" w:rsidRDefault="000F340D" w:rsidP="000F340D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377,80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 (для всех видов систем).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Тарифы для прочих потребителей (без учета НДС):</w:t>
      </w:r>
    </w:p>
    <w:p w:rsidR="000F340D" w:rsidRPr="000F340D" w:rsidRDefault="000F340D" w:rsidP="000F340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260,42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 (для всех видов систем).</w:t>
      </w:r>
    </w:p>
    <w:p w:rsidR="000F340D" w:rsidRPr="000F340D" w:rsidRDefault="000F340D" w:rsidP="000F340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309,67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 (для всех видов систем).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Утверждающий акт: </w:t>
      </w:r>
      <w:hyperlink r:id="rId9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Приказ Департамента экономической политики и развития города Москвы от 15.12.2025 № ДПР-ТР-316/25</w:t>
        </w:r>
      </w:hyperlink>
    </w:p>
    <w:p w:rsidR="000F340D" w:rsidRPr="000F340D" w:rsidRDefault="000F340D" w:rsidP="000F34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40D">
        <w:rPr>
          <w:rFonts w:ascii="Times New Roman" w:eastAsia="Times New Roman" w:hAnsi="Times New Roman"/>
          <w:sz w:val="24"/>
          <w:szCs w:val="24"/>
          <w:lang w:eastAsia="ru-RU"/>
        </w:rPr>
        <w:pict>
          <v:rect id="_x0000_i1026" style="width:0;height:15pt" o:hralign="center" o:hrstd="t" o:hr="t" fillcolor="#a0a0a0" stroked="f"/>
        </w:pict>
      </w:r>
    </w:p>
    <w:p w:rsidR="000F340D" w:rsidRPr="000F340D" w:rsidRDefault="000F340D" w:rsidP="000F340D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</w:pPr>
      <w:r w:rsidRPr="000F340D"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  <w:t>Тарифы на водоотведение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Поставщик услуги: </w:t>
      </w:r>
      <w:hyperlink r:id="rId10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АО "МОСВОДОКАНАЛ"</w:t>
        </w:r>
      </w:hyperlink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Тарифы установлены для следующих категорий потребителей:</w:t>
      </w:r>
    </w:p>
    <w:p w:rsidR="000F340D" w:rsidRPr="000F340D" w:rsidRDefault="000F340D" w:rsidP="000F340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населения (с учетом НДС):</w:t>
      </w:r>
    </w:p>
    <w:p w:rsidR="000F340D" w:rsidRPr="000F340D" w:rsidRDefault="000F340D" w:rsidP="000F340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52,48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60,24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прочих потребителей (без НДС):</w:t>
      </w:r>
    </w:p>
    <w:p w:rsidR="000F340D" w:rsidRPr="000F340D" w:rsidRDefault="000F340D" w:rsidP="000F340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43,02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1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49,38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Утверждающий акт: </w:t>
      </w:r>
      <w:hyperlink r:id="rId11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Приказ Департамента экономической политики и развития города Москвы от 15.12.2025 № ДПР-ТР-334/25.</w:t>
        </w:r>
      </w:hyperlink>
    </w:p>
    <w:p w:rsidR="000F340D" w:rsidRPr="000F340D" w:rsidRDefault="000F340D" w:rsidP="000F34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40D">
        <w:rPr>
          <w:rFonts w:ascii="Times New Roman" w:eastAsia="Times New Roman" w:hAnsi="Times New Roman"/>
          <w:sz w:val="24"/>
          <w:szCs w:val="24"/>
          <w:lang w:eastAsia="ru-RU"/>
        </w:rPr>
        <w:pict>
          <v:rect id="_x0000_i1027" style="width:0;height:15pt" o:hralign="center" o:hrstd="t" o:hr="t" fillcolor="#a0a0a0" stroked="f"/>
        </w:pict>
      </w:r>
    </w:p>
    <w:p w:rsidR="000F340D" w:rsidRPr="000F340D" w:rsidRDefault="000F340D" w:rsidP="000F340D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</w:pPr>
      <w:r w:rsidRPr="000F340D"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  <w:lastRenderedPageBreak/>
        <w:t>Тарифы на отопление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Поставщик: </w:t>
      </w:r>
      <w:hyperlink r:id="rId12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ПАО "МОЭК"</w:t>
        </w:r>
      </w:hyperlink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населения:</w:t>
      </w:r>
    </w:p>
    <w:p w:rsidR="000F340D" w:rsidRPr="000F340D" w:rsidRDefault="000F340D" w:rsidP="000F340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 xml:space="preserve">Для потребителей, подключенных к тепловой сети до тепловых пунктов, эксплуатируемых теплоснабжающей или </w:t>
      </w:r>
      <w:proofErr w:type="spellStart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теплосетевой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 xml:space="preserve"> организацией:</w:t>
      </w:r>
    </w:p>
    <w:p w:rsidR="000F340D" w:rsidRPr="000F340D" w:rsidRDefault="000F340D" w:rsidP="000F340D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3035,13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Гигакалория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3374,46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Гигакалория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 xml:space="preserve">Для потребителей, подключенных к тепловой сети после тепловых пунктов (на тепловых пунктах), эксплуатируемых теплоснабжающей или </w:t>
      </w:r>
      <w:proofErr w:type="spellStart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теплосетевой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 xml:space="preserve"> организацией:</w:t>
      </w:r>
    </w:p>
    <w:p w:rsidR="000F340D" w:rsidRPr="000F340D" w:rsidRDefault="000F340D" w:rsidP="000F340D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3800,68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Гигакалория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1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4198,98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Гигакалория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Утверждающий акт: </w:t>
      </w:r>
      <w:hyperlink r:id="rId13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Приказ Департамента экономической политики и развития города Москвы от 15.12.2025 № ДПР-ТР-312/25.</w:t>
        </w:r>
      </w:hyperlink>
    </w:p>
    <w:p w:rsidR="000F340D" w:rsidRPr="000F340D" w:rsidRDefault="000F340D" w:rsidP="000F34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40D">
        <w:rPr>
          <w:rFonts w:ascii="Times New Roman" w:eastAsia="Times New Roman" w:hAnsi="Times New Roman"/>
          <w:sz w:val="24"/>
          <w:szCs w:val="24"/>
          <w:lang w:eastAsia="ru-RU"/>
        </w:rPr>
        <w:pict>
          <v:rect id="_x0000_i1028" style="width:0;height:15pt" o:hralign="center" o:hrstd="t" o:hr="t" fillcolor="#a0a0a0" stroked="f"/>
        </w:pict>
      </w:r>
    </w:p>
    <w:p w:rsidR="000F340D" w:rsidRPr="000F340D" w:rsidRDefault="000F340D" w:rsidP="000F340D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</w:pPr>
      <w:r w:rsidRPr="000F340D"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  <w:t>Тарифы на газ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Поставщик услуги: </w:t>
      </w:r>
      <w:hyperlink r:id="rId14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ООО "ГАЗПРОМ МЕЖРЕГИОНГАЗ МОСКВА"</w:t>
        </w:r>
      </w:hyperlink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Установлены следующие розничные цены на природный газ, реализуемый населению.</w:t>
      </w:r>
    </w:p>
    <w:p w:rsidR="000F340D" w:rsidRPr="000F340D" w:rsidRDefault="000F340D" w:rsidP="000F340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использования газа на приготовление пищи и/или нагрев воды:</w:t>
      </w:r>
    </w:p>
    <w:p w:rsidR="000F340D" w:rsidRPr="000F340D" w:rsidRDefault="000F340D" w:rsidP="000F340D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9,88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11,01 руб./куб.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использования газа на отопление и/или иные цели:</w:t>
      </w:r>
    </w:p>
    <w:p w:rsidR="000F340D" w:rsidRPr="000F340D" w:rsidRDefault="000F340D" w:rsidP="000F340D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января по 30 сентября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8 681,72 руб./1000 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;</w:t>
      </w:r>
    </w:p>
    <w:p w:rsidR="000F340D" w:rsidRPr="000F340D" w:rsidRDefault="000F340D" w:rsidP="000F340D">
      <w:pPr>
        <w:numPr>
          <w:ilvl w:val="1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с 1 октября по 31 декабря 2026 года: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9 688,80 руб./1000 куб. м</w:t>
      </w: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.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Утверждающий акт: </w:t>
      </w:r>
      <w:hyperlink r:id="rId15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Приказ Департамента экономической политики и развития города Москвы от 26.12.2026 № ДПР-ТР-415/25.</w:t>
        </w:r>
      </w:hyperlink>
    </w:p>
    <w:p w:rsidR="000F340D" w:rsidRPr="000F340D" w:rsidRDefault="000F340D" w:rsidP="000F340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0F340D">
        <w:rPr>
          <w:rFonts w:ascii="Times New Roman" w:eastAsia="Times New Roman" w:hAnsi="Times New Roman"/>
          <w:sz w:val="24"/>
          <w:szCs w:val="24"/>
          <w:lang w:eastAsia="ru-RU"/>
        </w:rPr>
        <w:pict>
          <v:rect id="_x0000_i1029" style="width:0;height:15pt" o:hralign="center" o:hrstd="t" o:hr="t" fillcolor="#a0a0a0" stroked="f"/>
        </w:pict>
      </w:r>
    </w:p>
    <w:p w:rsidR="000F340D" w:rsidRPr="000F340D" w:rsidRDefault="000F340D" w:rsidP="000F340D">
      <w:pPr>
        <w:shd w:val="clear" w:color="auto" w:fill="FFFFFF"/>
        <w:spacing w:after="150" w:line="240" w:lineRule="auto"/>
        <w:outlineLvl w:val="3"/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</w:pPr>
      <w:r w:rsidRPr="000F340D">
        <w:rPr>
          <w:rFonts w:ascii="Times New Roman" w:eastAsia="Times New Roman" w:hAnsi="Times New Roman"/>
          <w:b/>
          <w:bCs/>
          <w:caps/>
          <w:color w:val="4C4C4C"/>
          <w:sz w:val="27"/>
          <w:szCs w:val="27"/>
          <w:lang w:eastAsia="ru-RU"/>
        </w:rPr>
        <w:t>Тарифы на электроэнергию</w:t>
      </w:r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Поставщик услуги: </w:t>
      </w:r>
      <w:hyperlink r:id="rId16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АО "МОСЭНЕРГОСБЫТ"</w:t>
        </w:r>
      </w:hyperlink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Действуют с 1 января по 30 сентября 2026 года.</w:t>
      </w:r>
    </w:p>
    <w:p w:rsidR="000F340D" w:rsidRPr="000F340D" w:rsidRDefault="000F340D" w:rsidP="000F340D">
      <w:pPr>
        <w:shd w:val="clear" w:color="auto" w:fill="FFFFFF"/>
        <w:spacing w:before="225"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Для населения, проживающего в городских населенных пунктах:</w:t>
      </w:r>
    </w:p>
    <w:p w:rsidR="000F340D" w:rsidRPr="000F340D" w:rsidRDefault="000F340D" w:rsidP="000F340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proofErr w:type="spellStart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Одноставочный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 xml:space="preserve"> тариф: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8,00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Тариф, дифференцированный по двум зонам суток:</w:t>
      </w:r>
    </w:p>
    <w:p w:rsidR="000F340D" w:rsidRPr="000F340D" w:rsidRDefault="000F340D" w:rsidP="000F340D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Дневная зона (пиковая и полупиковая):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9,61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Ночная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4,15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Тариф, дифференцированный по трем зонам суток:</w:t>
      </w:r>
    </w:p>
    <w:p w:rsidR="000F340D" w:rsidRPr="000F340D" w:rsidRDefault="000F340D" w:rsidP="000F340D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Пиковая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11,43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Полупиковая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8,00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1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Ночная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4,15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lastRenderedPageBreak/>
        <w:t>Для населения, проживающего в городских населенных пунктах в домах, оборудованных стационарными электроплитами и (или) электроотопительными установками:</w:t>
      </w:r>
    </w:p>
    <w:p w:rsidR="000F340D" w:rsidRPr="000F340D" w:rsidRDefault="000F340D" w:rsidP="000F340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proofErr w:type="spellStart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Одноставочный</w:t>
      </w:r>
      <w:proofErr w:type="spellEnd"/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 xml:space="preserve"> тариф: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7,28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Тариф, дифференцированный по двум зонам суток:</w:t>
      </w:r>
    </w:p>
    <w:p w:rsidR="000F340D" w:rsidRPr="000F340D" w:rsidRDefault="000F340D" w:rsidP="000F340D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Дневная зона (пиковая и полупиковая):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8,74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Ночная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3,77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Тариф, дифференцированный по трем зонам суток:</w:t>
      </w:r>
    </w:p>
    <w:p w:rsidR="000F340D" w:rsidRPr="000F340D" w:rsidRDefault="000F340D" w:rsidP="000F340D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Пиковая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10,40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Полупиковая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7,28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numPr>
          <w:ilvl w:val="1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Ночная зона: </w:t>
      </w:r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3,77 руб./</w:t>
      </w:r>
      <w:proofErr w:type="spell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кВт·</w:t>
      </w:r>
      <w:proofErr w:type="gramStart"/>
      <w:r w:rsidRPr="000F340D">
        <w:rPr>
          <w:rFonts w:ascii="Arial" w:eastAsia="Times New Roman" w:hAnsi="Arial" w:cs="Arial"/>
          <w:b/>
          <w:bCs/>
          <w:color w:val="4C4C4C"/>
          <w:sz w:val="23"/>
          <w:szCs w:val="23"/>
          <w:lang w:eastAsia="ru-RU"/>
        </w:rPr>
        <w:t>ч</w:t>
      </w:r>
      <w:proofErr w:type="spellEnd"/>
      <w:proofErr w:type="gramEnd"/>
    </w:p>
    <w:p w:rsidR="000F340D" w:rsidRPr="000F340D" w:rsidRDefault="000F340D" w:rsidP="000F340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C4C4C"/>
          <w:sz w:val="23"/>
          <w:szCs w:val="23"/>
          <w:lang w:eastAsia="ru-RU"/>
        </w:rPr>
      </w:pPr>
      <w:r w:rsidRPr="000F340D">
        <w:rPr>
          <w:rFonts w:ascii="Arial" w:eastAsia="Times New Roman" w:hAnsi="Arial" w:cs="Arial"/>
          <w:color w:val="4C4C4C"/>
          <w:sz w:val="23"/>
          <w:szCs w:val="23"/>
          <w:lang w:eastAsia="ru-RU"/>
        </w:rPr>
        <w:t>Утверждающий акт: </w:t>
      </w:r>
      <w:hyperlink r:id="rId17" w:tgtFrame="_blank" w:history="1">
        <w:r w:rsidRPr="000F340D">
          <w:rPr>
            <w:rFonts w:ascii="Arial" w:eastAsia="Times New Roman" w:hAnsi="Arial" w:cs="Arial"/>
            <w:color w:val="0000FF"/>
            <w:sz w:val="23"/>
            <w:szCs w:val="23"/>
            <w:lang w:eastAsia="ru-RU"/>
          </w:rPr>
          <w:t>Приказ Департамента экономической политики и развития города Москвы от 24.12.2026 № ДПР-ТР-407/25.</w:t>
        </w:r>
      </w:hyperlink>
    </w:p>
    <w:p w:rsidR="001477D2" w:rsidRDefault="001477D2">
      <w:bookmarkStart w:id="0" w:name="_GoBack"/>
      <w:bookmarkEnd w:id="0"/>
    </w:p>
    <w:sectPr w:rsidR="00147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21D3"/>
    <w:multiLevelType w:val="multilevel"/>
    <w:tmpl w:val="967CA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457323"/>
    <w:multiLevelType w:val="multilevel"/>
    <w:tmpl w:val="98929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A201B1"/>
    <w:multiLevelType w:val="multilevel"/>
    <w:tmpl w:val="36F6F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4CE5651"/>
    <w:multiLevelType w:val="multilevel"/>
    <w:tmpl w:val="6BDC5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AA2433"/>
    <w:multiLevelType w:val="multilevel"/>
    <w:tmpl w:val="FE20B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515782"/>
    <w:multiLevelType w:val="multilevel"/>
    <w:tmpl w:val="C9BE0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F8B15B2"/>
    <w:multiLevelType w:val="multilevel"/>
    <w:tmpl w:val="049A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12B4151"/>
    <w:multiLevelType w:val="multilevel"/>
    <w:tmpl w:val="ED9E7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4A418D2"/>
    <w:multiLevelType w:val="multilevel"/>
    <w:tmpl w:val="AB508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7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40D"/>
    <w:rsid w:val="000F340D"/>
    <w:rsid w:val="001477D2"/>
    <w:rsid w:val="002369CF"/>
    <w:rsid w:val="00332CF6"/>
    <w:rsid w:val="007F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AF5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7F1A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7F1AF5"/>
    <w:rPr>
      <w:rFonts w:ascii="Arial" w:hAnsi="Arial" w:cs="Arial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332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C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1AF5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qFormat/>
    <w:rsid w:val="007F1A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7F1AF5"/>
    <w:rPr>
      <w:rFonts w:ascii="Arial" w:hAnsi="Arial" w:cs="Arial"/>
      <w:b/>
      <w:bCs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332C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2C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608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-gkh.ru/getorganization/pao-moek" TargetMode="External"/><Relationship Id="rId13" Type="http://schemas.openxmlformats.org/officeDocument/2006/relationships/hyperlink" Target="https://my-gkh.ru/images/uploads/Prikazot15122025_DPR-TR-312_25-yuhj4.pdf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my-gkh.ru/images/uploads/Prikazot16122025_DPR-TR-334_25-ghvb2.pdf" TargetMode="External"/><Relationship Id="rId12" Type="http://schemas.openxmlformats.org/officeDocument/2006/relationships/hyperlink" Target="https://my-gkh.ru/getorganization/pao-moek" TargetMode="External"/><Relationship Id="rId17" Type="http://schemas.openxmlformats.org/officeDocument/2006/relationships/hyperlink" Target="https://my-gkh.ru/images/uploads/Prikazot24122025_DPR-TR-407_25-ghvb1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my-gkh.ru/getorganization/ao-mosenergosbyt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my-gkh.ru/getorganization/ao-mosvodokanal" TargetMode="External"/><Relationship Id="rId11" Type="http://schemas.openxmlformats.org/officeDocument/2006/relationships/hyperlink" Target="https://my-gkh.ru/images/uploads/Prikazot16122025_DPR-TR-334_25-ghvb2.pd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y-gkh.ru/images/uploads/Prikazot26122025_DPR-TR-415_25-jkvb8.pdf" TargetMode="External"/><Relationship Id="rId10" Type="http://schemas.openxmlformats.org/officeDocument/2006/relationships/hyperlink" Target="https://my-gkh.ru/getorganization/ao-mosvodokana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my-gkh.ru/images/uploads/Prikazot15122025_DPR-TR-316_25-ikuj8.pdf" TargetMode="External"/><Relationship Id="rId14" Type="http://schemas.openxmlformats.org/officeDocument/2006/relationships/hyperlink" Target="https://my-gkh.ru/getorganization/ooo-gazprom-mezhregiongaz-mosk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Компьютер</dc:creator>
  <cp:lastModifiedBy>Компьютер</cp:lastModifiedBy>
  <cp:revision>2</cp:revision>
  <cp:lastPrinted>2026-02-24T18:20:00Z</cp:lastPrinted>
  <dcterms:created xsi:type="dcterms:W3CDTF">2026-02-24T18:21:00Z</dcterms:created>
  <dcterms:modified xsi:type="dcterms:W3CDTF">2026-02-24T18:21:00Z</dcterms:modified>
</cp:coreProperties>
</file>